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50A" w:rsidRDefault="00A6650A" w:rsidP="00A6650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Саратовская область Озинский муниципальный район</w:t>
      </w:r>
    </w:p>
    <w:p w:rsidR="00A6650A" w:rsidRDefault="00A6650A" w:rsidP="00A6650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Совет Липовского муниципального образования</w:t>
      </w:r>
    </w:p>
    <w:p w:rsidR="00A6650A" w:rsidRDefault="00A6650A" w:rsidP="00A6650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Сто шестое заседание четвертого созыва</w:t>
      </w:r>
    </w:p>
    <w:p w:rsidR="00A6650A" w:rsidRDefault="00A6650A" w:rsidP="00A6650A">
      <w:pPr>
        <w:jc w:val="center"/>
        <w:rPr>
          <w:b/>
          <w:bCs/>
        </w:rPr>
      </w:pPr>
    </w:p>
    <w:p w:rsidR="00A6650A" w:rsidRDefault="00A6650A" w:rsidP="00A6650A">
      <w:pPr>
        <w:rPr>
          <w:b/>
          <w:bCs/>
        </w:rPr>
      </w:pPr>
    </w:p>
    <w:p w:rsidR="00A6650A" w:rsidRDefault="00A6650A" w:rsidP="00A6650A">
      <w:pPr>
        <w:rPr>
          <w:b/>
          <w:bCs/>
        </w:rPr>
      </w:pPr>
    </w:p>
    <w:p w:rsidR="00A6650A" w:rsidRDefault="00A6650A" w:rsidP="00A6650A">
      <w:pPr>
        <w:jc w:val="center"/>
        <w:rPr>
          <w:b/>
          <w:bCs/>
        </w:rPr>
      </w:pPr>
    </w:p>
    <w:p w:rsidR="00A6650A" w:rsidRDefault="00A6650A" w:rsidP="00A6650A">
      <w:pPr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    </w:t>
      </w:r>
      <w:r>
        <w:rPr>
          <w:b/>
          <w:bCs/>
          <w:sz w:val="28"/>
          <w:szCs w:val="28"/>
        </w:rPr>
        <w:t>Р Е Ш Е Н И Е №177</w:t>
      </w:r>
    </w:p>
    <w:p w:rsidR="00A6650A" w:rsidRDefault="00A6650A" w:rsidP="00A6650A">
      <w:pPr>
        <w:jc w:val="center"/>
        <w:rPr>
          <w:b/>
          <w:bCs/>
          <w:sz w:val="28"/>
          <w:szCs w:val="28"/>
        </w:rPr>
      </w:pPr>
    </w:p>
    <w:p w:rsidR="00A6650A" w:rsidRDefault="00A6650A" w:rsidP="00A6650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24 сентября 2021 года</w:t>
      </w:r>
    </w:p>
    <w:p w:rsidR="00A6650A" w:rsidRDefault="00A6650A" w:rsidP="00A6650A">
      <w:pPr>
        <w:rPr>
          <w:b/>
          <w:bCs/>
          <w:sz w:val="28"/>
          <w:szCs w:val="28"/>
        </w:rPr>
      </w:pPr>
    </w:p>
    <w:p w:rsidR="00A6650A" w:rsidRDefault="00A6650A" w:rsidP="00A6650A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A6650A" w:rsidRDefault="00A6650A" w:rsidP="00A6650A">
      <w:pPr>
        <w:jc w:val="both"/>
      </w:pPr>
      <w:r>
        <w:rPr>
          <w:b/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Липовского муниципального образования</w:t>
      </w:r>
    </w:p>
    <w:p w:rsidR="00A6650A" w:rsidRDefault="00A6650A" w:rsidP="00A6650A">
      <w:pPr>
        <w:shd w:val="clear" w:color="auto" w:fill="FFFFFF"/>
        <w:ind w:firstLine="567"/>
        <w:rPr>
          <w:b/>
          <w:color w:val="000000"/>
        </w:rPr>
      </w:pPr>
    </w:p>
    <w:p w:rsidR="00A6650A" w:rsidRDefault="00A6650A" w:rsidP="00A6650A">
      <w:pPr>
        <w:shd w:val="clear" w:color="auto" w:fill="FFFFFF"/>
        <w:ind w:firstLine="567"/>
        <w:rPr>
          <w:b/>
          <w:color w:val="000000"/>
        </w:rPr>
      </w:pPr>
    </w:p>
    <w:p w:rsidR="00A6650A" w:rsidRDefault="00A6650A" w:rsidP="00A6650A"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>В соответствии с пунктом 19 части 1 статьи 14</w:t>
      </w:r>
      <w:r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 Липовского муниципального образования Озинского муниципального района, Совет Липовского муниципального образования</w:t>
      </w:r>
    </w:p>
    <w:p w:rsidR="00A6650A" w:rsidRDefault="00A6650A" w:rsidP="00A6650A">
      <w:pPr>
        <w:shd w:val="clear" w:color="auto" w:fill="FFFFFF"/>
        <w:ind w:firstLine="709"/>
        <w:jc w:val="both"/>
      </w:pPr>
      <w:r>
        <w:tab/>
      </w:r>
      <w:r>
        <w:tab/>
      </w:r>
      <w:r>
        <w:tab/>
      </w:r>
      <w:r>
        <w:tab/>
      </w:r>
      <w:proofErr w:type="gramStart"/>
      <w:r>
        <w:t>Р</w:t>
      </w:r>
      <w:proofErr w:type="gramEnd"/>
      <w:r>
        <w:t xml:space="preserve"> Е Ш И Л :</w:t>
      </w:r>
    </w:p>
    <w:p w:rsidR="00A6650A" w:rsidRDefault="00A6650A" w:rsidP="00A6650A"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>1. Утвердить прилагаемое Положение о муниципальном контроле в сфере благоустройства на территории Липовского муниципального образования.</w:t>
      </w:r>
    </w:p>
    <w:p w:rsidR="00A6650A" w:rsidRDefault="00A6650A" w:rsidP="00A6650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года, за исключением положений раздела 5 Положения о муниципальном контроле в сфере благоустройства на территории Липовского муниципального образования.</w:t>
      </w:r>
    </w:p>
    <w:p w:rsidR="00A6650A" w:rsidRDefault="00A6650A" w:rsidP="00A6650A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Положения раздела 5 Положения о муниципальном контроле в сфере благоустройства на территории Липовского муниципального образования</w:t>
      </w:r>
      <w:r>
        <w:rPr>
          <w:i/>
          <w:iCs/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вступают в силу с 1 марта 2022 года. </w:t>
      </w:r>
    </w:p>
    <w:p w:rsidR="00A6650A" w:rsidRDefault="00A6650A" w:rsidP="00A6650A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650A" w:rsidRDefault="00A6650A" w:rsidP="00A6650A">
      <w:pPr>
        <w:tabs>
          <w:tab w:val="left" w:pos="1000"/>
          <w:tab w:val="left" w:pos="2552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Липовского</w:t>
      </w:r>
    </w:p>
    <w:p w:rsidR="00A6650A" w:rsidRDefault="00A6650A" w:rsidP="00A6650A">
      <w:pPr>
        <w:tabs>
          <w:tab w:val="left" w:pos="1000"/>
          <w:tab w:val="left" w:pos="2552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А.И. </w:t>
      </w:r>
      <w:proofErr w:type="spellStart"/>
      <w:r>
        <w:rPr>
          <w:b/>
          <w:sz w:val="28"/>
          <w:szCs w:val="28"/>
        </w:rPr>
        <w:t>Габдулова</w:t>
      </w:r>
      <w:proofErr w:type="spellEnd"/>
    </w:p>
    <w:p w:rsidR="00A6650A" w:rsidRDefault="00A6650A" w:rsidP="00A6650A">
      <w:pPr>
        <w:rPr>
          <w:sz w:val="28"/>
          <w:szCs w:val="28"/>
        </w:rPr>
      </w:pPr>
    </w:p>
    <w:p w:rsidR="00A6650A" w:rsidRDefault="00A6650A" w:rsidP="00A6650A">
      <w:pPr>
        <w:rPr>
          <w:sz w:val="28"/>
          <w:szCs w:val="28"/>
        </w:rPr>
      </w:pPr>
    </w:p>
    <w:p w:rsidR="00A6650A" w:rsidRDefault="00A6650A" w:rsidP="00A6650A">
      <w:pPr>
        <w:spacing w:line="240" w:lineRule="exact"/>
        <w:ind w:left="5398"/>
        <w:jc w:val="center"/>
        <w:rPr>
          <w:color w:val="000000"/>
        </w:rPr>
      </w:pPr>
    </w:p>
    <w:p w:rsidR="00A6650A" w:rsidRDefault="00A6650A" w:rsidP="00A6650A">
      <w:pPr>
        <w:tabs>
          <w:tab w:val="num" w:pos="200"/>
        </w:tabs>
        <w:ind w:left="4536"/>
        <w:jc w:val="center"/>
        <w:outlineLvl w:val="0"/>
      </w:pPr>
    </w:p>
    <w:p w:rsidR="00A6650A" w:rsidRDefault="00A6650A" w:rsidP="00A6650A">
      <w:pPr>
        <w:tabs>
          <w:tab w:val="num" w:pos="200"/>
        </w:tabs>
        <w:ind w:left="4536"/>
        <w:jc w:val="center"/>
        <w:outlineLvl w:val="0"/>
      </w:pPr>
    </w:p>
    <w:p w:rsidR="00A6650A" w:rsidRDefault="00A6650A" w:rsidP="00A6650A">
      <w:pPr>
        <w:tabs>
          <w:tab w:val="num" w:pos="200"/>
        </w:tabs>
        <w:ind w:left="4536"/>
        <w:jc w:val="center"/>
        <w:outlineLvl w:val="0"/>
      </w:pPr>
    </w:p>
    <w:p w:rsidR="00A6650A" w:rsidRDefault="00A6650A" w:rsidP="00A6650A">
      <w:pPr>
        <w:tabs>
          <w:tab w:val="num" w:pos="200"/>
        </w:tabs>
        <w:ind w:left="4536"/>
        <w:jc w:val="center"/>
        <w:outlineLvl w:val="0"/>
      </w:pPr>
    </w:p>
    <w:p w:rsidR="00A6650A" w:rsidRDefault="00A6650A" w:rsidP="00A6650A">
      <w:pPr>
        <w:tabs>
          <w:tab w:val="num" w:pos="200"/>
        </w:tabs>
        <w:ind w:left="4536"/>
        <w:jc w:val="center"/>
        <w:outlineLvl w:val="0"/>
      </w:pPr>
    </w:p>
    <w:p w:rsidR="00A6650A" w:rsidRDefault="00A6650A" w:rsidP="00A6650A">
      <w:pPr>
        <w:tabs>
          <w:tab w:val="num" w:pos="200"/>
        </w:tabs>
        <w:ind w:left="4536"/>
        <w:jc w:val="center"/>
        <w:outlineLvl w:val="0"/>
      </w:pPr>
      <w:r>
        <w:lastRenderedPageBreak/>
        <w:t>УТВЕРЖДЕНО</w:t>
      </w:r>
    </w:p>
    <w:p w:rsidR="00A6650A" w:rsidRDefault="00A6650A" w:rsidP="00A6650A">
      <w:pPr>
        <w:ind w:left="4536"/>
        <w:jc w:val="center"/>
        <w:rPr>
          <w:i/>
          <w:iCs/>
          <w:color w:val="000000"/>
        </w:rPr>
      </w:pPr>
      <w:r>
        <w:rPr>
          <w:color w:val="000000"/>
        </w:rPr>
        <w:t xml:space="preserve">решением </w:t>
      </w:r>
      <w:r>
        <w:rPr>
          <w:bCs/>
          <w:color w:val="000000"/>
        </w:rPr>
        <w:t>Совета Липовского муниципального образования</w:t>
      </w:r>
    </w:p>
    <w:p w:rsidR="00A6650A" w:rsidRDefault="00A6650A" w:rsidP="00A6650A">
      <w:pPr>
        <w:ind w:left="4536"/>
        <w:jc w:val="center"/>
      </w:pPr>
      <w:r>
        <w:t>от 24 сентября 2021 № 177</w:t>
      </w:r>
    </w:p>
    <w:p w:rsidR="00A6650A" w:rsidRDefault="00A6650A" w:rsidP="00A6650A">
      <w:pPr>
        <w:ind w:firstLine="567"/>
        <w:jc w:val="right"/>
        <w:rPr>
          <w:color w:val="000000"/>
          <w:sz w:val="17"/>
          <w:szCs w:val="17"/>
        </w:rPr>
      </w:pPr>
    </w:p>
    <w:p w:rsidR="00A6650A" w:rsidRDefault="00A6650A" w:rsidP="00A6650A">
      <w:pPr>
        <w:ind w:firstLine="567"/>
        <w:jc w:val="right"/>
        <w:rPr>
          <w:color w:val="000000"/>
          <w:sz w:val="17"/>
          <w:szCs w:val="17"/>
        </w:rPr>
      </w:pPr>
    </w:p>
    <w:p w:rsidR="00A6650A" w:rsidRPr="00A6650A" w:rsidRDefault="00A6650A" w:rsidP="00A6650A">
      <w:pPr>
        <w:jc w:val="center"/>
        <w:rPr>
          <w:b/>
          <w:i/>
          <w:iCs/>
          <w:color w:val="000000"/>
        </w:rPr>
      </w:pPr>
      <w:r w:rsidRPr="00A6650A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территории</w:t>
      </w:r>
      <w:r w:rsidRPr="00A6650A">
        <w:rPr>
          <w:b/>
          <w:color w:val="000000"/>
          <w:sz w:val="28"/>
          <w:szCs w:val="28"/>
        </w:rPr>
        <w:t xml:space="preserve"> Липовского муниципального образования</w:t>
      </w:r>
    </w:p>
    <w:p w:rsidR="00A6650A" w:rsidRDefault="00A6650A" w:rsidP="00A6650A">
      <w:pPr>
        <w:spacing w:line="360" w:lineRule="auto"/>
        <w:jc w:val="center"/>
      </w:pPr>
    </w:p>
    <w:p w:rsidR="00A6650A" w:rsidRDefault="00A6650A" w:rsidP="00A6650A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  <w:bookmarkStart w:id="0" w:name="_GoBack"/>
      <w:bookmarkEnd w:id="0"/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Липовского муниципального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контроль в сфере благоустройства).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 благоустройства территории Липовского муниципального образования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Липовского муниципального образования (далее – администрация).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Должностными лицами администрации, уполномоченными осуществлять контроль в сфере благоустройства, являются глава Липовского муниципального образования (далее также – должностные лица, уполномоченные осуществлять контроль)</w:t>
      </w:r>
      <w:r>
        <w:rPr>
          <w:i/>
          <w:iCs/>
          <w:color w:val="000000"/>
        </w:rPr>
        <w:t>.</w:t>
      </w:r>
      <w:r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A6650A" w:rsidRDefault="00A6650A" w:rsidP="00A665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</w:t>
      </w:r>
      <w:r>
        <w:rPr>
          <w:color w:val="000000"/>
          <w:sz w:val="28"/>
          <w:szCs w:val="28"/>
        </w:rPr>
        <w:lastRenderedPageBreak/>
        <w:t>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>
        <w:rPr>
          <w:rStyle w:val="a3"/>
          <w:rFonts w:ascii="Times New Roman" w:eastAsiaTheme="majorEastAsia" w:hAnsi="Times New Roman" w:cs="Times New Roman"/>
          <w:color w:val="000000"/>
          <w:sz w:val="28"/>
          <w:szCs w:val="28"/>
        </w:rPr>
        <w:t>закона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>
        <w:rPr>
          <w:rStyle w:val="a3"/>
          <w:rFonts w:ascii="Times New Roman" w:eastAsiaTheme="majorEastAsia" w:hAnsi="Times New Roman" w:cs="Times New Roman"/>
          <w:color w:val="000000"/>
          <w:sz w:val="28"/>
          <w:szCs w:val="28"/>
        </w:rPr>
        <w:t>закона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61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>1.6. Администрация осуществляет контроль за соблюдением Правил благоустройства, включающих:</w:t>
      </w:r>
    </w:p>
    <w:p w:rsidR="00A6650A" w:rsidRDefault="00A6650A" w:rsidP="00A6650A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A6650A" w:rsidRDefault="00A6650A" w:rsidP="00A6650A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A6650A" w:rsidRDefault="00A6650A" w:rsidP="00A6650A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по </w:t>
      </w:r>
      <w:r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по </w:t>
      </w:r>
      <w:r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>
        <w:rPr>
          <w:sz w:val="28"/>
          <w:szCs w:val="28"/>
        </w:rPr>
        <w:t>Саратовской области</w:t>
      </w:r>
      <w:r>
        <w:rPr>
          <w:i/>
          <w:iCs/>
        </w:rPr>
        <w:t xml:space="preserve"> </w:t>
      </w:r>
      <w:r>
        <w:rPr>
          <w:color w:val="000000"/>
          <w:sz w:val="28"/>
          <w:szCs w:val="28"/>
        </w:rPr>
        <w:t>и Правилами благоустройства;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</w:t>
      </w:r>
      <w:r>
        <w:rPr>
          <w:color w:val="000000"/>
          <w:sz w:val="28"/>
          <w:szCs w:val="28"/>
        </w:rPr>
        <w:lastRenderedPageBreak/>
        <w:t>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A6650A" w:rsidRDefault="00A6650A" w:rsidP="00A6650A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обязательные требования по уборке территории Липовского муниципального образования в зимний период, включая контроль проведения мероприятий по очистке от снега, наледи и сосулек кровель зданий, сооружений; </w:t>
      </w:r>
    </w:p>
    <w:p w:rsidR="00A6650A" w:rsidRDefault="00A6650A" w:rsidP="00A6650A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обязательные требования по уборке территории Липовского муниципального образования в летний период, включая обязательные требования по </w:t>
      </w:r>
      <w:r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>
        <w:rPr>
          <w:color w:val="000000"/>
          <w:sz w:val="28"/>
          <w:szCs w:val="28"/>
        </w:rPr>
        <w:t>;</w:t>
      </w:r>
    </w:p>
    <w:p w:rsidR="00A6650A" w:rsidRDefault="00A6650A" w:rsidP="00A6650A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дополнительные обязательные требования </w:t>
      </w:r>
      <w:r>
        <w:rPr>
          <w:color w:val="000000"/>
          <w:sz w:val="28"/>
          <w:szCs w:val="28"/>
          <w:shd w:val="clear" w:color="auto" w:fill="FFFFFF"/>
        </w:rPr>
        <w:t>пожарной безопасности</w:t>
      </w:r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A6650A" w:rsidRDefault="00A6650A" w:rsidP="00A6650A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6) </w:t>
      </w:r>
      <w:r>
        <w:rPr>
          <w:color w:val="000000"/>
          <w:sz w:val="28"/>
          <w:szCs w:val="28"/>
        </w:rPr>
        <w:t xml:space="preserve">обязательные требования по </w:t>
      </w:r>
      <w:r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>
        <w:rPr>
          <w:color w:val="000000"/>
          <w:sz w:val="28"/>
          <w:szCs w:val="28"/>
        </w:rPr>
        <w:t>;</w:t>
      </w:r>
    </w:p>
    <w:p w:rsidR="00A6650A" w:rsidRDefault="00A6650A" w:rsidP="00A6650A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A6650A" w:rsidRDefault="00A6650A" w:rsidP="00A6650A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>
        <w:rPr>
          <w:color w:val="000000"/>
          <w:sz w:val="28"/>
          <w:szCs w:val="28"/>
        </w:rPr>
        <w:t>обязательные требования по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>складированию твердых коммунальных отходов;</w:t>
      </w:r>
    </w:p>
    <w:p w:rsidR="00A6650A" w:rsidRDefault="00A6650A" w:rsidP="00A6650A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9) обязательные требования по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>
        <w:rPr>
          <w:bCs/>
          <w:color w:val="000000"/>
          <w:sz w:val="28"/>
          <w:szCs w:val="28"/>
        </w:rPr>
        <w:t>выгулу животных</w:t>
      </w:r>
      <w:r>
        <w:rPr>
          <w:color w:val="000000"/>
          <w:sz w:val="28"/>
          <w:szCs w:val="28"/>
        </w:rPr>
        <w:t xml:space="preserve"> и требования о недопустимости </w:t>
      </w:r>
      <w:r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A6650A" w:rsidRDefault="00A6650A" w:rsidP="00A6650A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A6650A" w:rsidRDefault="00A6650A" w:rsidP="00A6650A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A6650A" w:rsidRDefault="00A6650A" w:rsidP="00A6650A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A6650A" w:rsidRDefault="00A6650A" w:rsidP="00A6650A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A6650A" w:rsidRDefault="00A6650A" w:rsidP="00A6650A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дворовые территории;</w:t>
      </w:r>
    </w:p>
    <w:p w:rsidR="00A6650A" w:rsidRDefault="00A6650A" w:rsidP="00A6650A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детские и спортивные площадки;</w:t>
      </w:r>
    </w:p>
    <w:p w:rsidR="00A6650A" w:rsidRDefault="00A6650A" w:rsidP="00A6650A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площадки для выгула животных;</w:t>
      </w:r>
    </w:p>
    <w:p w:rsidR="00A6650A" w:rsidRDefault="00A6650A" w:rsidP="00A6650A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парковки (парковочные места);</w:t>
      </w:r>
    </w:p>
    <w:p w:rsidR="00A6650A" w:rsidRDefault="00A6650A" w:rsidP="00A6650A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парки, скверы, иные зеленые зоны;</w:t>
      </w:r>
    </w:p>
    <w:p w:rsidR="00A6650A" w:rsidRDefault="00A6650A" w:rsidP="00A6650A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8) технические и санитарно-защитные зоны;</w:t>
      </w:r>
    </w:p>
    <w:p w:rsidR="00A6650A" w:rsidRDefault="00A6650A" w:rsidP="00A6650A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A6650A" w:rsidRDefault="00A6650A" w:rsidP="00A6650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A6650A" w:rsidRDefault="00A6650A" w:rsidP="00A6650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Липовского муниципального образования для принятия решения о проведении контрольных мероприятий.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визит.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 </w:t>
      </w:r>
      <w:proofErr w:type="gramStart"/>
      <w:r>
        <w:rPr>
          <w:color w:val="000000"/>
          <w:sz w:val="28"/>
          <w:szCs w:val="28"/>
        </w:rP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>
        <w:rPr>
          <w:color w:val="000000"/>
          <w:sz w:val="28"/>
          <w:szCs w:val="28"/>
        </w:rPr>
        <w:t>официального сайта администрации</w:t>
      </w:r>
      <w:r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>, в средствах массовой информации,</w:t>
      </w:r>
      <w:r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в иных формах.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7" w:history="1">
        <w:r>
          <w:rPr>
            <w:rStyle w:val="a3"/>
            <w:rFonts w:ascii="Times New Roman" w:eastAsiaTheme="majorEastAsia" w:hAnsi="Times New Roman" w:cs="Times New Roman"/>
            <w:color w:val="000000"/>
            <w:sz w:val="28"/>
            <w:szCs w:val="28"/>
          </w:rPr>
          <w:t>частью 3 статьи 46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Администрация также вправе информировать население Липовского муниципального образования на собраниях и конференциях граждан об обязательных требованиях, предъявляемых к объектам контроля.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>
        <w:rPr>
          <w:color w:val="000000"/>
          <w:sz w:val="28"/>
          <w:szCs w:val="28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(заместителем главы) Липовского муниципального образования</w:t>
      </w:r>
      <w:r>
        <w:rPr>
          <w:i/>
          <w:iCs/>
          <w:color w:val="000000"/>
        </w:rPr>
        <w:t xml:space="preserve"> </w:t>
      </w:r>
      <w:r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>
        <w:rPr>
          <w:color w:val="000000"/>
          <w:sz w:val="28"/>
          <w:szCs w:val="28"/>
          <w:shd w:val="clear" w:color="auto" w:fill="FFFFFF"/>
        </w:rPr>
        <w:t xml:space="preserve">приказом Министерства экономического развития Российской Федерации от </w:t>
      </w:r>
      <w:r>
        <w:rPr>
          <w:color w:val="000000"/>
          <w:sz w:val="28"/>
          <w:szCs w:val="28"/>
          <w:shd w:val="clear" w:color="auto" w:fill="FFFFFF"/>
        </w:rPr>
        <w:lastRenderedPageBreak/>
        <w:t>31.03.2021 № 151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>
        <w:rPr>
          <w:color w:val="000000"/>
          <w:sz w:val="28"/>
          <w:szCs w:val="28"/>
        </w:rPr>
        <w:t xml:space="preserve">. 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Личный прием граждан проводится главой (заместителем главы) Липовского муниципального образования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порядок осуществления контрольных мероприятий, установленных настоящим Положением;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Информация, ставшая известной должностному лицу, уполномоченному осуществлять контроль, в ходе консультирования, не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может использоваться администрацией в целях оценки контролируемого лица по вопросам соблюдения обязательных требований.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Липовского муниципального образования или должностным лицом, уполномоченным осуществлять контроль.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650A" w:rsidRDefault="00A6650A" w:rsidP="00A6650A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A6650A" w:rsidRDefault="00A6650A" w:rsidP="00A6650A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>
        <w:rPr>
          <w:color w:val="000000"/>
          <w:sz w:val="28"/>
          <w:szCs w:val="28"/>
        </w:rPr>
        <w:t>);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A6650A" w:rsidRDefault="00A6650A" w:rsidP="00A665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3.3. Контрольные мероприятия, указанные в подпунктах 1 – 4 пункта 3.1 настоящего Положения, проводятся в форме внеплановых мероприятий.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3.6.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Липовского муниципального образования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8" w:history="1">
        <w:r>
          <w:rPr>
            <w:rStyle w:val="a3"/>
            <w:rFonts w:ascii="Times New Roman" w:eastAsiaTheme="majorEastAsia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3.8.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9" w:history="1">
        <w:r>
          <w:rPr>
            <w:rStyle w:val="a3"/>
            <w:rFonts w:ascii="Times New Roman" w:eastAsiaTheme="majorEastAsia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3.9.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</w:t>
      </w:r>
      <w:r>
        <w:rPr>
          <w:color w:val="000000"/>
          <w:sz w:val="28"/>
          <w:szCs w:val="28"/>
          <w:shd w:val="clear" w:color="auto" w:fill="FFFFFF"/>
        </w:rPr>
        <w:lastRenderedPageBreak/>
        <w:t>органам или органам местного самоуправления организаций, в распоряжении которых находятся эти документы и (или) информация, а также</w:t>
      </w:r>
      <w:r>
        <w:rPr>
          <w:color w:val="000000"/>
          <w:sz w:val="28"/>
          <w:szCs w:val="28"/>
        </w:rPr>
        <w:t xml:space="preserve"> </w:t>
      </w:r>
      <w:hyperlink r:id="rId10" w:history="1">
        <w:r>
          <w:rPr>
            <w:rStyle w:val="a3"/>
            <w:rFonts w:eastAsiaTheme="majorEastAsia"/>
            <w:color w:val="000000"/>
            <w:sz w:val="28"/>
            <w:szCs w:val="28"/>
          </w:rPr>
          <w:t>Правилами</w:t>
        </w:r>
      </w:hyperlink>
      <w:r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3.10.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3) имеются уважительные причины для отсутствия контролируемого лица (болезнь</w:t>
      </w:r>
      <w:r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>
        <w:rPr>
          <w:color w:val="000000"/>
          <w:sz w:val="28"/>
          <w:szCs w:val="28"/>
        </w:rPr>
        <w:t>, его командировка и т.п.) при проведении</w:t>
      </w:r>
      <w:r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>
        <w:rPr>
          <w:color w:val="000000"/>
          <w:sz w:val="28"/>
          <w:szCs w:val="28"/>
        </w:rPr>
        <w:t>.</w:t>
      </w:r>
    </w:p>
    <w:p w:rsidR="00A6650A" w:rsidRDefault="00A6650A" w:rsidP="00A6650A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3.11. Срок проведения выездной проверки не может превышать 10 рабочих дней. </w:t>
      </w:r>
    </w:p>
    <w:p w:rsidR="00A6650A" w:rsidRDefault="00A6650A" w:rsidP="00A6650A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6650A" w:rsidRDefault="00A6650A" w:rsidP="00A6650A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3.12.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3.13.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1" w:history="1">
        <w:r>
          <w:rPr>
            <w:rStyle w:val="a3"/>
            <w:rFonts w:ascii="Times New Roman" w:eastAsiaTheme="majorEastAsia" w:hAnsi="Times New Roman" w:cs="Times New Roman"/>
            <w:color w:val="000000"/>
            <w:sz w:val="28"/>
            <w:szCs w:val="28"/>
          </w:rPr>
          <w:t>частью 2 статьи 90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>
        <w:rPr>
          <w:color w:val="000000"/>
          <w:sz w:val="28"/>
          <w:szCs w:val="28"/>
        </w:rPr>
        <w:t>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3.15. Информация о контрольных мероприятиях размещается в Едином реестре контрольных (надзорных) мероприятий.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3.16.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размещения сведений об указанных действиях и решениях в Едином реестре контрольных (надзорных) мероприятий, а также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невозможности информирования контролируемого лица в электронной форме либо по запросу контролируемого лица.</w:t>
      </w:r>
    </w:p>
    <w:p w:rsidR="00A6650A" w:rsidRDefault="00B064CB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3.17</w:t>
      </w:r>
      <w:r w:rsidR="00A6650A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A6650A" w:rsidRDefault="00B064CB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A6650A">
        <w:rPr>
          <w:rFonts w:ascii="Times New Roman" w:hAnsi="Times New Roman" w:cs="Times New Roman"/>
          <w:color w:val="000000"/>
          <w:sz w:val="28"/>
          <w:szCs w:val="28"/>
        </w:rPr>
        <w:t>.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2" w:name="Par318"/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>
        <w:rPr>
          <w:color w:val="000000"/>
          <w:sz w:val="28"/>
          <w:szCs w:val="28"/>
        </w:rPr>
        <w:t>;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A6650A" w:rsidRDefault="00B064CB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</w:t>
      </w:r>
      <w:r w:rsidR="00A6650A">
        <w:rPr>
          <w:rFonts w:ascii="Times New Roman" w:hAnsi="Times New Roman" w:cs="Times New Roman"/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A6650A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A6650A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A6650A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A6650A" w:rsidRDefault="00A6650A" w:rsidP="00A665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</w:t>
      </w:r>
      <w:r>
        <w:rPr>
          <w:color w:val="000000"/>
          <w:sz w:val="28"/>
          <w:szCs w:val="28"/>
        </w:rPr>
        <w:lastRenderedPageBreak/>
        <w:t>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A6650A" w:rsidRDefault="00A6650A" w:rsidP="00A665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650A" w:rsidRDefault="00A6650A" w:rsidP="00A6650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B064CB" w:rsidRDefault="00B064CB" w:rsidP="00A6650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064CB" w:rsidRPr="00A30501" w:rsidRDefault="00B064CB" w:rsidP="00B064CB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30501">
        <w:rPr>
          <w:color w:val="000000"/>
          <w:sz w:val="28"/>
          <w:szCs w:val="28"/>
        </w:rPr>
        <w:t xml:space="preserve">.1. </w:t>
      </w:r>
      <w:r w:rsidRPr="00A30501">
        <w:rPr>
          <w:sz w:val="28"/>
          <w:szCs w:val="28"/>
        </w:rPr>
        <w:t>Решения администрации, действия (бездействие) должностных лиц, уполномоченных осуществлять муниципальный жилищный контроль, могут быть обжалованы в судебном порядке.</w:t>
      </w:r>
    </w:p>
    <w:p w:rsidR="00B064CB" w:rsidRPr="00A30501" w:rsidRDefault="00B064CB" w:rsidP="00B064CB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A30501">
        <w:rPr>
          <w:sz w:val="28"/>
          <w:szCs w:val="28"/>
        </w:rPr>
        <w:t>4.2. Досудебный порядок подачи жалоб на решения администрации, действия (бездействие) должностных лиц, уполномоченных осуществлять муниципальный жилищный контроль, не применяется.</w:t>
      </w:r>
    </w:p>
    <w:p w:rsidR="00B064CB" w:rsidRDefault="00B064CB" w:rsidP="00A6650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6650A" w:rsidRDefault="00A6650A" w:rsidP="00A6650A">
      <w:pPr>
        <w:pStyle w:val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:rsidR="00A6650A" w:rsidRDefault="00A6650A" w:rsidP="00A6650A">
      <w:pPr>
        <w:pStyle w:val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6650A" w:rsidRDefault="00A6650A" w:rsidP="00A6650A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A6650A" w:rsidRDefault="00A6650A" w:rsidP="00A6650A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5.2. Ключевые показатели вида контроля и их целевые значения, индикативные показатели для контроля в сфере благоустройства утверждаются Советом Липовского муниципального образования.</w:t>
      </w:r>
    </w:p>
    <w:p w:rsidR="00A6650A" w:rsidRDefault="00A6650A" w:rsidP="00A6650A">
      <w:pPr>
        <w:pStyle w:val="Con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6650A" w:rsidRDefault="00A6650A" w:rsidP="00A6650A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>
        <w:rPr>
          <w:color w:val="000000"/>
        </w:rPr>
        <w:br w:type="page"/>
      </w:r>
    </w:p>
    <w:p w:rsidR="00A6650A" w:rsidRDefault="00A6650A" w:rsidP="00A6650A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Пояснительная записка </w:t>
      </w:r>
    </w:p>
    <w:p w:rsidR="00A6650A" w:rsidRDefault="00A6650A" w:rsidP="00A6650A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 положению о муниципальном контроле в сфере благоустройства </w:t>
      </w:r>
    </w:p>
    <w:p w:rsidR="00A6650A" w:rsidRDefault="00A6650A" w:rsidP="00A6650A">
      <w:pPr>
        <w:shd w:val="clear" w:color="auto" w:fill="FFFFFF"/>
        <w:ind w:firstLine="567"/>
        <w:rPr>
          <w:b/>
          <w:color w:val="000000"/>
        </w:rPr>
      </w:pPr>
    </w:p>
    <w:p w:rsidR="00A6650A" w:rsidRDefault="00A6650A" w:rsidP="00A6650A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Положение о муниципальном </w:t>
      </w:r>
      <w:r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контроле в сфере благоустройства</w:t>
      </w:r>
      <w:r>
        <w:rPr>
          <w:b w:val="0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(далее – Положение) подготовлено в соответствии с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пунктом 19 части 1 статьи 14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 подлежит утверждению решением представительного органа муниципального образования и введению в действие не ранее 1 января 2022 года.</w:t>
      </w:r>
    </w:p>
    <w:p w:rsidR="00A6650A" w:rsidRDefault="00A6650A" w:rsidP="00A6650A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контроля в сфере благоустройства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. Соответственно,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регламент осуществления контроля).</w:t>
      </w:r>
    </w:p>
    <w:p w:rsidR="00A6650A" w:rsidRDefault="00A6650A" w:rsidP="00A6650A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2.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</w:p>
    <w:p w:rsidR="00A6650A" w:rsidRDefault="00A6650A" w:rsidP="00A6650A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Как правило, при заключении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органам местного самоуправления муниципального района передается и полномочие по нормативному регулированию данного вопроса. К тому же зачастую соглашения о передаче полномочий заключаются администрациями муниципального района и поселения. По смыслу части 4 статьи 15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принятие правового акта, утверждающего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положение о виде муниципального контроля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:rsidR="00A6650A" w:rsidRDefault="00A6650A" w:rsidP="00A6650A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3. Согласно Положению на основании части 7 статьи 22 Федерального закона № 248-ФЗ система оценки и управления рисками при осуществлении муниципального контроля в сфере благоустройства не применяется.</w:t>
      </w:r>
    </w:p>
    <w:p w:rsidR="00A6650A" w:rsidRDefault="00A6650A" w:rsidP="00A6650A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 связи с этим контрольные мероприятия, закрепленные в Положении (инспекционный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обследование) проводятся в форме внеплановых мероприятий.</w:t>
      </w:r>
    </w:p>
    <w:p w:rsidR="00A6650A" w:rsidRDefault="00A6650A" w:rsidP="00A6650A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A6650A" w:rsidRDefault="00A6650A" w:rsidP="00A6650A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Отсутствие планового характера в муниципальном контроле в сфере благоустройства обусловлено тем, что федеральными органами государственной власти при определении планового (риск-ориентированного) подхода к проведению контрольных мероприятий рекомендовано определять группы рисков на объектах муниципального контроля с учетом правоприменительной практики, существовавшей на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момент утверждения положения о соответствующем виде муниципального контроля. По имеющейся информации, в абсолютном большинстве поселений фактически муниципальный контроль в сфере благоустройства системно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:rsidR="00A6650A" w:rsidRDefault="00A6650A" w:rsidP="00A6650A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4. Перечень обязательных требований в пункте 1.6 Положения сформулирован исходя из предмет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регулирования правил благоустройства территории, в том числе с учетом требований статьи 45.1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:rsidR="00A6650A" w:rsidRDefault="00A6650A" w:rsidP="00A6650A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Конкретизация положений в подпунктах пункта </w:t>
      </w:r>
      <w:r>
        <w:rPr>
          <w:color w:val="000000"/>
          <w:sz w:val="28"/>
          <w:szCs w:val="28"/>
          <w:shd w:val="clear" w:color="auto" w:fill="FFFFFF"/>
        </w:rPr>
        <w:t>1.6 Положения осуществлена на примере составов административных правонарушений в сфере благоустройства, предусмотренных Законом Самарской области от 01.11.2007 № 115-ГД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«Об административных правонарушениях на территории Самарской области». При адаптации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положений пункта </w:t>
      </w:r>
      <w:r>
        <w:rPr>
          <w:color w:val="000000"/>
          <w:sz w:val="28"/>
          <w:szCs w:val="28"/>
          <w:shd w:val="clear" w:color="auto" w:fill="FFFFFF"/>
        </w:rPr>
        <w:t xml:space="preserve"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административных правонарушений в сфере благоустройства. </w:t>
      </w:r>
    </w:p>
    <w:p w:rsidR="00A6650A" w:rsidRDefault="00A6650A" w:rsidP="00A6650A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:rsidR="00A6650A" w:rsidRDefault="00A6650A" w:rsidP="00A6650A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1) информирование;</w:t>
      </w:r>
    </w:p>
    <w:p w:rsidR="00A6650A" w:rsidRDefault="00A6650A" w:rsidP="00A6650A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2) обобщение правоприменительной практики;</w:t>
      </w:r>
    </w:p>
    <w:p w:rsidR="00A6650A" w:rsidRDefault="00A6650A" w:rsidP="00A6650A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3) объявление предостережений;</w:t>
      </w:r>
    </w:p>
    <w:p w:rsidR="00A6650A" w:rsidRDefault="00A6650A" w:rsidP="00A6650A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4) консультирование;</w:t>
      </w:r>
    </w:p>
    <w:p w:rsidR="00A6650A" w:rsidRDefault="00A6650A" w:rsidP="00A6650A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5) профилактический визит.</w:t>
      </w:r>
    </w:p>
    <w:p w:rsidR="00A6650A" w:rsidRDefault="00A6650A" w:rsidP="00A6650A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Меры стимулирования добросовестности и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самообследование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в качестве профилактических мероприятий Положением не установлены.</w:t>
      </w:r>
    </w:p>
    <w:p w:rsidR="00A6650A" w:rsidRDefault="00A6650A" w:rsidP="00A6650A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Полагаем также необходимым отметить, что об обязательных требованиях, предъявляемых к объектам контроля, </w:t>
      </w:r>
      <w:r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их соответствии критериям риска, а также о видах, содержании и об интенсивности контрольных мероприятий, проводимых в отношении объектов контроля в сфере благоустройства, исходя из их отнесения к соответствующей категории риска,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орган муниципального контроля может осуществлять </w:t>
      </w:r>
      <w:r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информирование и консультирование в устной форме на собраниях и конференциях граждан.</w:t>
      </w:r>
    </w:p>
    <w:p w:rsidR="00A6650A" w:rsidRDefault="00A6650A" w:rsidP="00A6650A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650A" w:rsidRDefault="00A6650A" w:rsidP="00A6650A"/>
    <w:p w:rsidR="002F5F06" w:rsidRPr="00A6650A" w:rsidRDefault="002F5F06"/>
    <w:sectPr w:rsidR="002F5F06" w:rsidRPr="00A6650A" w:rsidSect="00466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EE0" w:rsidRDefault="00A22EE0" w:rsidP="00A6650A">
      <w:r>
        <w:separator/>
      </w:r>
    </w:p>
  </w:endnote>
  <w:endnote w:type="continuationSeparator" w:id="0">
    <w:p w:rsidR="00A22EE0" w:rsidRDefault="00A22EE0" w:rsidP="00A66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EE0" w:rsidRDefault="00A22EE0" w:rsidP="00A6650A">
      <w:r>
        <w:separator/>
      </w:r>
    </w:p>
  </w:footnote>
  <w:footnote w:type="continuationSeparator" w:id="0">
    <w:p w:rsidR="00A22EE0" w:rsidRDefault="00A22EE0" w:rsidP="00A665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2F56"/>
    <w:rsid w:val="002F5F06"/>
    <w:rsid w:val="00466A4B"/>
    <w:rsid w:val="00800C7A"/>
    <w:rsid w:val="00A22EE0"/>
    <w:rsid w:val="00A6650A"/>
    <w:rsid w:val="00B064CB"/>
    <w:rsid w:val="00CB2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650A"/>
    <w:rPr>
      <w:color w:val="0563C1" w:themeColor="hyperlink"/>
      <w:u w:val="single"/>
    </w:rPr>
  </w:style>
  <w:style w:type="paragraph" w:styleId="a4">
    <w:name w:val="footnote text"/>
    <w:basedOn w:val="a"/>
    <w:link w:val="1"/>
    <w:unhideWhenUsed/>
    <w:rsid w:val="00A6650A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A66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A6650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66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665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66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A6650A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A6650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A6650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A6650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styleId="a8">
    <w:name w:val="footnote reference"/>
    <w:uiPriority w:val="99"/>
    <w:semiHidden/>
    <w:unhideWhenUsed/>
    <w:rsid w:val="00A6650A"/>
    <w:rPr>
      <w:vertAlign w:val="superscript"/>
    </w:rPr>
  </w:style>
  <w:style w:type="character" w:customStyle="1" w:styleId="1">
    <w:name w:val="Текст сноски Знак1"/>
    <w:basedOn w:val="a0"/>
    <w:link w:val="a4"/>
    <w:locked/>
    <w:rsid w:val="00A6650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58750&amp;date=25.06.2021&amp;demo=1&amp;dst=100512&amp;fld=13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58750&amp;date=25.06.2021&amp;demo=1&amp;dst=100998&amp;fld=13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378980&amp;date=25.06.2021&amp;demo=1&amp;dst=100014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58750&amp;date=25.06.2021&amp;dem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FEB26-3A7F-4352-98EF-1D5B7E5EB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6234</Words>
  <Characters>35540</Characters>
  <Application>Microsoft Office Word</Application>
  <DocSecurity>0</DocSecurity>
  <Lines>296</Lines>
  <Paragraphs>83</Paragraphs>
  <ScaleCrop>false</ScaleCrop>
  <Company>*</Company>
  <LinksUpToDate>false</LinksUpToDate>
  <CharactersWithSpaces>41691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2021-12-23T06:02:00Z</dcterms:created>
  <dcterms:modified xsi:type="dcterms:W3CDTF">2021-12-23T06:29:00Z</dcterms:modified>
</cp:coreProperties>
</file>